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D549C" w14:textId="77777777" w:rsidR="003868DA" w:rsidRPr="003868DA" w:rsidRDefault="003868DA" w:rsidP="003868DA">
      <w:pPr>
        <w:spacing w:line="480" w:lineRule="auto"/>
        <w:rPr>
          <w:rFonts w:ascii="Times New Roman" w:hAnsi="Times New Roman" w:cs="Times New Roman"/>
          <w:bCs/>
          <w:sz w:val="24"/>
          <w:szCs w:val="24"/>
        </w:rPr>
      </w:pPr>
      <w:r w:rsidRPr="003868DA">
        <w:rPr>
          <w:rFonts w:ascii="Times New Roman" w:hAnsi="Times New Roman" w:cs="Times New Roman"/>
          <w:bCs/>
          <w:sz w:val="24"/>
          <w:szCs w:val="24"/>
        </w:rPr>
        <w:t>Student’s Name</w:t>
      </w:r>
    </w:p>
    <w:p w14:paraId="4423BFDC" w14:textId="77777777" w:rsidR="003868DA" w:rsidRPr="003868DA" w:rsidRDefault="003868DA" w:rsidP="003868DA">
      <w:pPr>
        <w:spacing w:line="480" w:lineRule="auto"/>
        <w:rPr>
          <w:rFonts w:ascii="Times New Roman" w:hAnsi="Times New Roman" w:cs="Times New Roman"/>
          <w:bCs/>
          <w:sz w:val="24"/>
          <w:szCs w:val="24"/>
        </w:rPr>
      </w:pPr>
      <w:r w:rsidRPr="003868DA">
        <w:rPr>
          <w:rFonts w:ascii="Times New Roman" w:hAnsi="Times New Roman" w:cs="Times New Roman"/>
          <w:bCs/>
          <w:sz w:val="24"/>
          <w:szCs w:val="24"/>
        </w:rPr>
        <w:t>Professor’s Name</w:t>
      </w:r>
    </w:p>
    <w:p w14:paraId="2A8436EF" w14:textId="77777777" w:rsidR="003868DA" w:rsidRPr="003868DA" w:rsidRDefault="003868DA" w:rsidP="003868DA">
      <w:pPr>
        <w:spacing w:line="480" w:lineRule="auto"/>
        <w:rPr>
          <w:rFonts w:ascii="Times New Roman" w:hAnsi="Times New Roman" w:cs="Times New Roman"/>
          <w:bCs/>
          <w:sz w:val="24"/>
          <w:szCs w:val="24"/>
        </w:rPr>
      </w:pPr>
      <w:r w:rsidRPr="003868DA">
        <w:rPr>
          <w:rFonts w:ascii="Times New Roman" w:hAnsi="Times New Roman" w:cs="Times New Roman"/>
          <w:bCs/>
          <w:sz w:val="24"/>
          <w:szCs w:val="24"/>
        </w:rPr>
        <w:t>Course</w:t>
      </w:r>
    </w:p>
    <w:p w14:paraId="5E842EBD" w14:textId="0630EC8E" w:rsidR="00337B57" w:rsidRPr="003868DA" w:rsidRDefault="003868DA" w:rsidP="0071251E">
      <w:pPr>
        <w:spacing w:line="480" w:lineRule="auto"/>
        <w:rPr>
          <w:rFonts w:ascii="Times New Roman" w:hAnsi="Times New Roman" w:cs="Times New Roman"/>
          <w:bCs/>
          <w:sz w:val="24"/>
          <w:szCs w:val="24"/>
        </w:rPr>
      </w:pPr>
      <w:r w:rsidRPr="003868DA">
        <w:rPr>
          <w:rFonts w:ascii="Times New Roman" w:hAnsi="Times New Roman" w:cs="Times New Roman"/>
          <w:bCs/>
          <w:sz w:val="24"/>
          <w:szCs w:val="24"/>
        </w:rPr>
        <w:t>Date of Submission</w:t>
      </w:r>
    </w:p>
    <w:p w14:paraId="70E4A676" w14:textId="19E41848" w:rsidR="00422505" w:rsidRDefault="00045F71" w:rsidP="003868DA">
      <w:pPr>
        <w:spacing w:line="480" w:lineRule="auto"/>
        <w:jc w:val="center"/>
        <w:rPr>
          <w:rFonts w:ascii="Times New Roman" w:hAnsi="Times New Roman" w:cs="Times New Roman"/>
          <w:sz w:val="24"/>
          <w:szCs w:val="24"/>
        </w:rPr>
      </w:pPr>
      <w:r w:rsidRPr="0071251E">
        <w:rPr>
          <w:rFonts w:ascii="Times New Roman" w:hAnsi="Times New Roman" w:cs="Times New Roman"/>
          <w:b/>
          <w:bCs/>
          <w:sz w:val="24"/>
          <w:szCs w:val="24"/>
        </w:rPr>
        <w:t>Conscientious Objectors and other pacifists who refused to fight during past American wars</w:t>
      </w:r>
      <w:r>
        <w:rPr>
          <w:rFonts w:ascii="Times New Roman" w:hAnsi="Times New Roman" w:cs="Times New Roman"/>
          <w:sz w:val="24"/>
          <w:szCs w:val="24"/>
        </w:rPr>
        <w:t>.</w:t>
      </w:r>
    </w:p>
    <w:p w14:paraId="5A59C734" w14:textId="62E417D9" w:rsidR="00F42EA5" w:rsidRDefault="00045F71" w:rsidP="007125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Have they ever heard of conscientious objectors or pacifists? These are the group of individuals who never engaged or refused to join others to fight during the world wars. Most are the time, the </w:t>
      </w:r>
      <w:proofErr w:type="gramStart"/>
      <w:r>
        <w:rPr>
          <w:rFonts w:ascii="Times New Roman" w:hAnsi="Times New Roman" w:cs="Times New Roman"/>
          <w:sz w:val="24"/>
          <w:szCs w:val="24"/>
        </w:rPr>
        <w:t>historians</w:t>
      </w:r>
      <w:proofErr w:type="gramEnd"/>
      <w:r>
        <w:rPr>
          <w:rFonts w:ascii="Times New Roman" w:hAnsi="Times New Roman" w:cs="Times New Roman"/>
          <w:sz w:val="24"/>
          <w:szCs w:val="24"/>
        </w:rPr>
        <w:t xml:space="preserve"> just talk about </w:t>
      </w:r>
      <w:r w:rsidR="002D6185">
        <w:rPr>
          <w:rFonts w:ascii="Times New Roman" w:hAnsi="Times New Roman" w:cs="Times New Roman"/>
          <w:sz w:val="24"/>
          <w:szCs w:val="24"/>
        </w:rPr>
        <w:t>those who fought but overlook</w:t>
      </w:r>
      <w:r>
        <w:rPr>
          <w:rFonts w:ascii="Times New Roman" w:hAnsi="Times New Roman" w:cs="Times New Roman"/>
          <w:sz w:val="24"/>
          <w:szCs w:val="24"/>
        </w:rPr>
        <w:t xml:space="preserve"> or talking less about those who refused to fight in a very dismissive manner. Conscientious objectors </w:t>
      </w:r>
      <w:r w:rsidR="005A6F9F">
        <w:rPr>
          <w:rFonts w:ascii="Times New Roman" w:hAnsi="Times New Roman" w:cs="Times New Roman"/>
          <w:sz w:val="24"/>
          <w:szCs w:val="24"/>
        </w:rPr>
        <w:t>worked together to foster peace by working against war, injustice, and violence</w:t>
      </w:r>
      <w:r w:rsidR="00673607" w:rsidRPr="00673607">
        <w:rPr>
          <w:rFonts w:ascii="Times New Roman" w:hAnsi="Times New Roman" w:cs="Times New Roman"/>
          <w:bCs/>
          <w:sz w:val="24"/>
          <w:szCs w:val="24"/>
        </w:rPr>
        <w:t xml:space="preserve"> </w:t>
      </w:r>
      <w:r w:rsidR="00673607">
        <w:rPr>
          <w:rFonts w:ascii="Times New Roman" w:hAnsi="Times New Roman" w:cs="Times New Roman"/>
          <w:bCs/>
          <w:sz w:val="24"/>
          <w:szCs w:val="24"/>
        </w:rPr>
        <w:t>(</w:t>
      </w:r>
      <w:r w:rsidR="00673607" w:rsidRPr="00673607">
        <w:rPr>
          <w:rFonts w:ascii="Times New Roman" w:hAnsi="Times New Roman" w:cs="Times New Roman"/>
          <w:bCs/>
          <w:sz w:val="24"/>
          <w:szCs w:val="24"/>
        </w:rPr>
        <w:t>Andrew</w:t>
      </w:r>
      <w:r w:rsidR="00673607">
        <w:rPr>
          <w:rFonts w:ascii="Times New Roman" w:hAnsi="Times New Roman" w:cs="Times New Roman"/>
          <w:bCs/>
          <w:sz w:val="24"/>
          <w:szCs w:val="24"/>
        </w:rPr>
        <w:t>, 56)</w:t>
      </w:r>
      <w:r w:rsidR="005A6F9F">
        <w:rPr>
          <w:rFonts w:ascii="Times New Roman" w:hAnsi="Times New Roman" w:cs="Times New Roman"/>
          <w:sz w:val="24"/>
          <w:szCs w:val="24"/>
        </w:rPr>
        <w:t>. Sometimes, they would face persecution and imprisonment, considering that many people never understood their actions. For that reason, they never sympathized with the conscientious objectors' stand. According to Schopenhauer, the truth of a matter must pass through three stages. It must face ridicule, violently opposed, and lastly will be acknowledged as being self-evident. This is evident in the US after many conscientious objectors being</w:t>
      </w:r>
      <w:r>
        <w:rPr>
          <w:rFonts w:ascii="Times New Roman" w:hAnsi="Times New Roman" w:cs="Times New Roman"/>
          <w:sz w:val="24"/>
          <w:szCs w:val="24"/>
        </w:rPr>
        <w:t xml:space="preserve"> imprisoned and persecuted after being termed as traitors and cowards. They proved that war doesn’t solve all. Sometimes peaceful negotiations give the best solutions. </w:t>
      </w:r>
    </w:p>
    <w:p w14:paraId="5A8B5C35" w14:textId="7B5FC709" w:rsidR="00553AD2" w:rsidRDefault="00045F71" w:rsidP="007125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Starting with the Revolutionary war (1775-1783), Quakers and Mennonites failed to join their neighbors to fight against the Indians. They remained steadfast with their principles and, by all means, never took up arms to fight. Their members were highly disciplined and remained strong against the war. The majority of the Quakers didn't pay taxes and wouldn't take an oath of </w:t>
      </w:r>
      <w:r>
        <w:rPr>
          <w:rFonts w:ascii="Times New Roman" w:hAnsi="Times New Roman" w:cs="Times New Roman"/>
          <w:sz w:val="24"/>
          <w:szCs w:val="24"/>
        </w:rPr>
        <w:lastRenderedPageBreak/>
        <w:t xml:space="preserve">loyalty, which they believed was part of their witness for harmony and peace they wanted. In return, Revolutionary authorities imprisoned them for a jail term not less than two years. They were handled roughly, and a hundred thousand pounds of their goods and properties were taken as penalties for being against the war. However, despite refusing to join the war, Mennonites and Dunkards provided their services to the authorities. Most of them were farmers and would be required to supply horses and wagons to the army. Additionally, they supplied food to the army troops, timber for construction, clothing, and blankets used by the soldiers during the winter seasons. According to their actions, it is seen that </w:t>
      </w:r>
      <w:r w:rsidRPr="00553AD2">
        <w:rPr>
          <w:rFonts w:ascii="Times New Roman" w:hAnsi="Times New Roman" w:cs="Times New Roman"/>
          <w:sz w:val="24"/>
          <w:szCs w:val="24"/>
        </w:rPr>
        <w:t>Quakers and Mennonites</w:t>
      </w:r>
      <w:r w:rsidR="0094560C">
        <w:rPr>
          <w:rFonts w:ascii="Times New Roman" w:hAnsi="Times New Roman" w:cs="Times New Roman"/>
          <w:sz w:val="24"/>
          <w:szCs w:val="24"/>
        </w:rPr>
        <w:t xml:space="preserve"> were against being conscripted in the military to join in the war. </w:t>
      </w:r>
    </w:p>
    <w:p w14:paraId="56B4D33F" w14:textId="245B49C2" w:rsidR="00F42EA5" w:rsidRPr="0093475C" w:rsidRDefault="00045F71" w:rsidP="009347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World War </w:t>
      </w:r>
      <w:r w:rsidR="00827FE0">
        <w:rPr>
          <w:rFonts w:ascii="Times New Roman" w:hAnsi="Times New Roman" w:cs="Times New Roman"/>
          <w:sz w:val="24"/>
          <w:szCs w:val="24"/>
        </w:rPr>
        <w:t>that happened in 1917</w:t>
      </w:r>
      <w:r>
        <w:rPr>
          <w:rFonts w:ascii="Times New Roman" w:hAnsi="Times New Roman" w:cs="Times New Roman"/>
          <w:sz w:val="24"/>
          <w:szCs w:val="24"/>
        </w:rPr>
        <w:t xml:space="preserve">, conscientious objectors </w:t>
      </w:r>
      <w:r w:rsidR="00827FE0">
        <w:rPr>
          <w:rFonts w:ascii="Times New Roman" w:hAnsi="Times New Roman" w:cs="Times New Roman"/>
          <w:sz w:val="24"/>
          <w:szCs w:val="24"/>
        </w:rPr>
        <w:t xml:space="preserve">had become a more diverse group. The pacifist sect joined historic peace churches. The sect was formed by a new wave of immigrants like Doukhobors and Molokans. They came from Russia after escaping their service in the Czar war, where they served in the army. Another group comprised of the Jehovah's Witnesses who didn't act like the conscientious but as ministers. Additionally, a group of socialists and members of the International Workers of the World (I.W.W) were among those who didn't believe in war. In World War I, the </w:t>
      </w:r>
      <w:bookmarkStart w:id="0" w:name="_Hlk63961868"/>
      <w:r w:rsidR="00E36188">
        <w:rPr>
          <w:rFonts w:ascii="Times New Roman" w:hAnsi="Times New Roman" w:cs="Times New Roman"/>
          <w:sz w:val="24"/>
          <w:szCs w:val="24"/>
        </w:rPr>
        <w:t xml:space="preserve">Conscientious Objectors </w:t>
      </w:r>
      <w:bookmarkEnd w:id="0"/>
      <w:r w:rsidR="00827FE0">
        <w:rPr>
          <w:rFonts w:ascii="Times New Roman" w:hAnsi="Times New Roman" w:cs="Times New Roman"/>
          <w:sz w:val="24"/>
          <w:szCs w:val="24"/>
        </w:rPr>
        <w:t xml:space="preserve">were taken to </w:t>
      </w:r>
      <w:r w:rsidR="00E36188">
        <w:rPr>
          <w:rFonts w:ascii="Times New Roman" w:hAnsi="Times New Roman" w:cs="Times New Roman"/>
          <w:sz w:val="24"/>
          <w:szCs w:val="24"/>
        </w:rPr>
        <w:t xml:space="preserve">army camps to help convince the officers of their sincere conscientious objection to war, where they were imprisoned instead of being taken to the camps. They were sent to different tasks and services to assist in the war. Those who refused were imprisoned in federal prisons like Ft. Leavenworth U.S Disciplinary Barracks, where they suffered manacling and persecutions. However, in May 1919, some </w:t>
      </w:r>
      <w:r w:rsidR="00E36188" w:rsidRPr="00E36188">
        <w:rPr>
          <w:rFonts w:ascii="Times New Roman" w:hAnsi="Times New Roman" w:cs="Times New Roman"/>
          <w:sz w:val="24"/>
          <w:szCs w:val="24"/>
        </w:rPr>
        <w:t>Conscientious Objectors</w:t>
      </w:r>
      <w:r w:rsidR="0093475C">
        <w:rPr>
          <w:rFonts w:ascii="Times New Roman" w:hAnsi="Times New Roman" w:cs="Times New Roman"/>
          <w:sz w:val="24"/>
          <w:szCs w:val="24"/>
        </w:rPr>
        <w:t xml:space="preserve"> were released</w:t>
      </w:r>
      <w:r w:rsidR="00E36188">
        <w:rPr>
          <w:rFonts w:ascii="Times New Roman" w:hAnsi="Times New Roman" w:cs="Times New Roman"/>
          <w:sz w:val="24"/>
          <w:szCs w:val="24"/>
        </w:rPr>
        <w:t xml:space="preserve"> </w:t>
      </w:r>
      <w:r w:rsidR="0093475C">
        <w:rPr>
          <w:rFonts w:ascii="Times New Roman" w:hAnsi="Times New Roman" w:cs="Times New Roman"/>
          <w:sz w:val="24"/>
          <w:szCs w:val="24"/>
        </w:rPr>
        <w:t>(</w:t>
      </w:r>
      <w:r w:rsidR="0093475C" w:rsidRPr="0093475C">
        <w:rPr>
          <w:rFonts w:ascii="Times New Roman" w:hAnsi="Times New Roman" w:cs="Times New Roman"/>
          <w:bCs/>
          <w:sz w:val="24"/>
          <w:szCs w:val="24"/>
        </w:rPr>
        <w:t>Mattisson,</w:t>
      </w:r>
      <w:r w:rsidR="0093475C">
        <w:rPr>
          <w:rFonts w:ascii="Times New Roman" w:hAnsi="Times New Roman" w:cs="Times New Roman"/>
          <w:bCs/>
          <w:sz w:val="24"/>
          <w:szCs w:val="24"/>
        </w:rPr>
        <w:t xml:space="preserve"> 112).</w:t>
      </w:r>
    </w:p>
    <w:p w14:paraId="66475500" w14:textId="4009197B" w:rsidR="00E36188" w:rsidRDefault="00045F71" w:rsidP="007125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World War II attracted 72,354 people who applied as </w:t>
      </w:r>
      <w:r w:rsidRPr="004553DA">
        <w:rPr>
          <w:rFonts w:ascii="Times New Roman" w:hAnsi="Times New Roman" w:cs="Times New Roman"/>
          <w:sz w:val="24"/>
          <w:szCs w:val="24"/>
        </w:rPr>
        <w:t>Conscientious Objectors</w:t>
      </w:r>
      <w:r>
        <w:rPr>
          <w:rFonts w:ascii="Times New Roman" w:hAnsi="Times New Roman" w:cs="Times New Roman"/>
          <w:sz w:val="24"/>
          <w:szCs w:val="24"/>
        </w:rPr>
        <w:t xml:space="preserve">. Twenty-five thousand participated in the noncombatant services in the army. They worked as medics but </w:t>
      </w:r>
      <w:r>
        <w:rPr>
          <w:rFonts w:ascii="Times New Roman" w:hAnsi="Times New Roman" w:cs="Times New Roman"/>
          <w:sz w:val="24"/>
          <w:szCs w:val="24"/>
        </w:rPr>
        <w:lastRenderedPageBreak/>
        <w:t xml:space="preserve">were never involved in the actual combat. There was another group of Jehovah Witnesses, which comprised </w:t>
      </w:r>
      <w:r w:rsidR="001201FF">
        <w:rPr>
          <w:rFonts w:ascii="Times New Roman" w:hAnsi="Times New Roman" w:cs="Times New Roman"/>
          <w:sz w:val="24"/>
          <w:szCs w:val="24"/>
        </w:rPr>
        <w:t>4441</w:t>
      </w:r>
      <w:r>
        <w:rPr>
          <w:rFonts w:ascii="Times New Roman" w:hAnsi="Times New Roman" w:cs="Times New Roman"/>
          <w:sz w:val="24"/>
          <w:szCs w:val="24"/>
        </w:rPr>
        <w:t xml:space="preserve"> people who didn’t participate in any selective service rendering to their imprisonment. </w:t>
      </w:r>
      <w:r w:rsidR="001201FF">
        <w:rPr>
          <w:rFonts w:ascii="Times New Roman" w:hAnsi="Times New Roman" w:cs="Times New Roman"/>
          <w:sz w:val="24"/>
          <w:szCs w:val="24"/>
        </w:rPr>
        <w:t xml:space="preserve">Some historic peace churches, which comprised of </w:t>
      </w:r>
      <w:r w:rsidR="001201FF" w:rsidRPr="001201FF">
        <w:rPr>
          <w:rFonts w:ascii="Times New Roman" w:hAnsi="Times New Roman" w:cs="Times New Roman"/>
          <w:sz w:val="24"/>
          <w:szCs w:val="24"/>
        </w:rPr>
        <w:t>Mennonites, Quakers,</w:t>
      </w:r>
      <w:r w:rsidR="001201FF">
        <w:rPr>
          <w:rFonts w:ascii="Times New Roman" w:hAnsi="Times New Roman" w:cs="Times New Roman"/>
          <w:sz w:val="24"/>
          <w:szCs w:val="24"/>
        </w:rPr>
        <w:t xml:space="preserve"> and</w:t>
      </w:r>
      <w:r w:rsidR="001201FF" w:rsidRPr="001201FF">
        <w:rPr>
          <w:rFonts w:ascii="Times New Roman" w:hAnsi="Times New Roman" w:cs="Times New Roman"/>
          <w:sz w:val="24"/>
          <w:szCs w:val="24"/>
        </w:rPr>
        <w:t xml:space="preserve"> Brethren</w:t>
      </w:r>
      <w:r w:rsidR="001201FF">
        <w:rPr>
          <w:rFonts w:ascii="Times New Roman" w:hAnsi="Times New Roman" w:cs="Times New Roman"/>
          <w:sz w:val="24"/>
          <w:szCs w:val="24"/>
        </w:rPr>
        <w:t>, were running some CPS camps. In the course</w:t>
      </w:r>
      <w:r w:rsidR="003D03FE">
        <w:rPr>
          <w:rFonts w:ascii="Times New Roman" w:hAnsi="Times New Roman" w:cs="Times New Roman"/>
          <w:sz w:val="24"/>
          <w:szCs w:val="24"/>
        </w:rPr>
        <w:t xml:space="preserve"> of the war, many </w:t>
      </w:r>
      <w:r w:rsidR="003D03FE" w:rsidRPr="003D03FE">
        <w:rPr>
          <w:rFonts w:ascii="Times New Roman" w:hAnsi="Times New Roman" w:cs="Times New Roman"/>
          <w:sz w:val="24"/>
          <w:szCs w:val="24"/>
        </w:rPr>
        <w:t>Conscientious Objectors</w:t>
      </w:r>
      <w:r w:rsidR="003D03FE">
        <w:rPr>
          <w:rFonts w:ascii="Times New Roman" w:hAnsi="Times New Roman" w:cs="Times New Roman"/>
          <w:sz w:val="24"/>
          <w:szCs w:val="24"/>
        </w:rPr>
        <w:t xml:space="preserve"> volunteered as servicemen in the hospitals to cater to individuals with mental illness, </w:t>
      </w:r>
      <w:r w:rsidR="0043622D">
        <w:rPr>
          <w:rFonts w:ascii="Times New Roman" w:hAnsi="Times New Roman" w:cs="Times New Roman"/>
          <w:sz w:val="24"/>
          <w:szCs w:val="24"/>
        </w:rPr>
        <w:t xml:space="preserve">and their nonviolent treatment to the patients was vital as it helped in revolutionizing the manner </w:t>
      </w:r>
      <w:r w:rsidR="00C367E9">
        <w:rPr>
          <w:rFonts w:ascii="Times New Roman" w:hAnsi="Times New Roman" w:cs="Times New Roman"/>
          <w:sz w:val="24"/>
          <w:szCs w:val="24"/>
        </w:rPr>
        <w:t>in which hospitals were managed</w:t>
      </w:r>
      <w:r w:rsidR="0043622D">
        <w:rPr>
          <w:rFonts w:ascii="Times New Roman" w:hAnsi="Times New Roman" w:cs="Times New Roman"/>
          <w:sz w:val="24"/>
          <w:szCs w:val="24"/>
        </w:rPr>
        <w:t xml:space="preserve"> </w:t>
      </w:r>
      <w:r w:rsidR="00C367E9" w:rsidRPr="00C367E9">
        <w:rPr>
          <w:rFonts w:ascii="Times New Roman" w:hAnsi="Times New Roman" w:cs="Times New Roman"/>
          <w:sz w:val="24"/>
          <w:szCs w:val="24"/>
        </w:rPr>
        <w:t>(</w:t>
      </w:r>
      <w:r w:rsidR="00C367E9" w:rsidRPr="00C367E9">
        <w:rPr>
          <w:rFonts w:ascii="Times New Roman" w:hAnsi="Times New Roman" w:cs="Times New Roman"/>
          <w:bCs/>
          <w:sz w:val="24"/>
          <w:szCs w:val="24"/>
        </w:rPr>
        <w:t>Braeman,</w:t>
      </w:r>
      <w:r w:rsidR="00C367E9">
        <w:rPr>
          <w:rFonts w:ascii="Times New Roman" w:hAnsi="Times New Roman" w:cs="Times New Roman"/>
          <w:bCs/>
          <w:sz w:val="24"/>
          <w:szCs w:val="24"/>
        </w:rPr>
        <w:t xml:space="preserve"> 7</w:t>
      </w:r>
      <w:r w:rsidR="00C367E9" w:rsidRPr="00C367E9">
        <w:rPr>
          <w:rFonts w:ascii="Times New Roman" w:hAnsi="Times New Roman" w:cs="Times New Roman"/>
          <w:bCs/>
          <w:sz w:val="24"/>
          <w:szCs w:val="24"/>
        </w:rPr>
        <w:t>8).</w:t>
      </w:r>
    </w:p>
    <w:p w14:paraId="7446130C" w14:textId="0ABBBD8A" w:rsidR="0043622D" w:rsidRPr="00C56064" w:rsidRDefault="00045F71" w:rsidP="00C560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time of </w:t>
      </w:r>
      <w:r w:rsidR="00AA5BF9">
        <w:rPr>
          <w:rFonts w:ascii="Times New Roman" w:hAnsi="Times New Roman" w:cs="Times New Roman"/>
          <w:sz w:val="24"/>
          <w:szCs w:val="24"/>
        </w:rPr>
        <w:t>the Korean</w:t>
      </w:r>
      <w:r>
        <w:rPr>
          <w:rFonts w:ascii="Times New Roman" w:hAnsi="Times New Roman" w:cs="Times New Roman"/>
          <w:sz w:val="24"/>
          <w:szCs w:val="24"/>
        </w:rPr>
        <w:t xml:space="preserve"> War</w:t>
      </w:r>
      <w:r w:rsidR="00AA5BF9">
        <w:rPr>
          <w:rFonts w:ascii="Times New Roman" w:hAnsi="Times New Roman" w:cs="Times New Roman"/>
          <w:sz w:val="24"/>
          <w:szCs w:val="24"/>
        </w:rPr>
        <w:t xml:space="preserve">, which happened at the end of World War II, there were </w:t>
      </w:r>
      <w:proofErr w:type="gramStart"/>
      <w:r w:rsidR="00AA5BF9">
        <w:rPr>
          <w:rFonts w:ascii="Times New Roman" w:hAnsi="Times New Roman" w:cs="Times New Roman"/>
          <w:sz w:val="24"/>
          <w:szCs w:val="24"/>
        </w:rPr>
        <w:t>many</w:t>
      </w:r>
      <w:proofErr w:type="gramEnd"/>
      <w:r w:rsidR="00AA5BF9">
        <w:rPr>
          <w:rFonts w:ascii="Times New Roman" w:hAnsi="Times New Roman" w:cs="Times New Roman"/>
          <w:sz w:val="24"/>
          <w:szCs w:val="24"/>
        </w:rPr>
        <w:t xml:space="preserve"> debates on the efficiency of the Civil Public Service and if there could be an alternative where the </w:t>
      </w:r>
      <w:r w:rsidR="00AA5BF9" w:rsidRPr="00AA5BF9">
        <w:rPr>
          <w:rFonts w:ascii="Times New Roman" w:hAnsi="Times New Roman" w:cs="Times New Roman"/>
          <w:sz w:val="24"/>
          <w:szCs w:val="24"/>
        </w:rPr>
        <w:t>Conscientious Objectors</w:t>
      </w:r>
      <w:r w:rsidR="00AA5BF9">
        <w:rPr>
          <w:rFonts w:ascii="Times New Roman" w:hAnsi="Times New Roman" w:cs="Times New Roman"/>
          <w:sz w:val="24"/>
          <w:szCs w:val="24"/>
        </w:rPr>
        <w:t xml:space="preserve"> could be incorporated. A program called “one-w” was made official in July 1952. It created service opportunities for the </w:t>
      </w:r>
      <w:r w:rsidR="00AA5BF9" w:rsidRPr="00AA5BF9">
        <w:rPr>
          <w:rFonts w:ascii="Times New Roman" w:hAnsi="Times New Roman" w:cs="Times New Roman"/>
          <w:sz w:val="24"/>
          <w:szCs w:val="24"/>
        </w:rPr>
        <w:t>Conscientious Objectors</w:t>
      </w:r>
      <w:r w:rsidR="00AA5BF9">
        <w:rPr>
          <w:rFonts w:ascii="Times New Roman" w:hAnsi="Times New Roman" w:cs="Times New Roman"/>
          <w:sz w:val="24"/>
          <w:szCs w:val="24"/>
        </w:rPr>
        <w:t>. Most of them wer</w:t>
      </w:r>
      <w:r w:rsidR="0093475C">
        <w:rPr>
          <w:rFonts w:ascii="Times New Roman" w:hAnsi="Times New Roman" w:cs="Times New Roman"/>
          <w:sz w:val="24"/>
          <w:szCs w:val="24"/>
        </w:rPr>
        <w:t>e engaged in experimental farms</w:t>
      </w:r>
      <w:r w:rsidR="0093475C" w:rsidRPr="0093475C">
        <w:rPr>
          <w:rFonts w:ascii="Times New Roman" w:hAnsi="Times New Roman" w:cs="Times New Roman"/>
          <w:bCs/>
          <w:sz w:val="24"/>
          <w:szCs w:val="24"/>
        </w:rPr>
        <w:t xml:space="preserve"> </w:t>
      </w:r>
      <w:r w:rsidR="0093475C">
        <w:rPr>
          <w:rFonts w:ascii="Times New Roman" w:hAnsi="Times New Roman" w:cs="Times New Roman"/>
          <w:bCs/>
          <w:sz w:val="24"/>
          <w:szCs w:val="24"/>
        </w:rPr>
        <w:t>(</w:t>
      </w:r>
      <w:r w:rsidR="0093475C" w:rsidRPr="0093475C">
        <w:rPr>
          <w:rFonts w:ascii="Times New Roman" w:hAnsi="Times New Roman" w:cs="Times New Roman"/>
          <w:bCs/>
          <w:sz w:val="24"/>
          <w:szCs w:val="24"/>
        </w:rPr>
        <w:t xml:space="preserve">Russell, </w:t>
      </w:r>
      <w:r w:rsidR="0093475C">
        <w:rPr>
          <w:rFonts w:ascii="Times New Roman" w:hAnsi="Times New Roman" w:cs="Times New Roman"/>
          <w:bCs/>
          <w:sz w:val="24"/>
          <w:szCs w:val="24"/>
        </w:rPr>
        <w:t>409).</w:t>
      </w:r>
      <w:r w:rsidR="00AA5BF9">
        <w:rPr>
          <w:rFonts w:ascii="Times New Roman" w:hAnsi="Times New Roman" w:cs="Times New Roman"/>
          <w:sz w:val="24"/>
          <w:szCs w:val="24"/>
        </w:rPr>
        <w:t xml:space="preserve"> </w:t>
      </w:r>
      <w:r w:rsidR="0093475C">
        <w:rPr>
          <w:rFonts w:ascii="Times New Roman" w:hAnsi="Times New Roman" w:cs="Times New Roman"/>
          <w:sz w:val="24"/>
          <w:szCs w:val="24"/>
        </w:rPr>
        <w:t>Brother’s</w:t>
      </w:r>
      <w:r w:rsidR="00AA5BF9">
        <w:rPr>
          <w:rFonts w:ascii="Times New Roman" w:hAnsi="Times New Roman" w:cs="Times New Roman"/>
          <w:sz w:val="24"/>
          <w:szCs w:val="24"/>
        </w:rPr>
        <w:t xml:space="preserve"> service engaged in the arrangement of work opportunities in welfare and relief in Europe. The Mennonites introduced PAX services and engaged </w:t>
      </w:r>
      <w:r w:rsidR="00AA5BF9" w:rsidRPr="00AA5BF9">
        <w:rPr>
          <w:rFonts w:ascii="Times New Roman" w:hAnsi="Times New Roman" w:cs="Times New Roman"/>
          <w:sz w:val="24"/>
          <w:szCs w:val="24"/>
        </w:rPr>
        <w:t>Conscientious Objectors</w:t>
      </w:r>
      <w:r w:rsidR="00AA5BF9">
        <w:rPr>
          <w:rFonts w:ascii="Times New Roman" w:hAnsi="Times New Roman" w:cs="Times New Roman"/>
          <w:sz w:val="24"/>
          <w:szCs w:val="24"/>
        </w:rPr>
        <w:t xml:space="preserve"> to work in the construction services, relief, and agricultural developments. Many men in the "one-w" worked in low-level jobs to offer healthcare services in the health facilities. By 1954, </w:t>
      </w:r>
      <w:r w:rsidR="00F10EC8">
        <w:rPr>
          <w:rFonts w:ascii="Times New Roman" w:hAnsi="Times New Roman" w:cs="Times New Roman"/>
          <w:sz w:val="24"/>
          <w:szCs w:val="24"/>
        </w:rPr>
        <w:t xml:space="preserve">a population of </w:t>
      </w:r>
      <w:r w:rsidR="00AA5BF9">
        <w:rPr>
          <w:rFonts w:ascii="Times New Roman" w:hAnsi="Times New Roman" w:cs="Times New Roman"/>
          <w:sz w:val="24"/>
          <w:szCs w:val="24"/>
        </w:rPr>
        <w:t xml:space="preserve">more than 80% men had already got jobs in the hospitals. Moreover, by the end of </w:t>
      </w:r>
      <w:r w:rsidR="00F10EC8">
        <w:rPr>
          <w:rFonts w:ascii="Times New Roman" w:hAnsi="Times New Roman" w:cs="Times New Roman"/>
          <w:sz w:val="24"/>
          <w:szCs w:val="24"/>
        </w:rPr>
        <w:t xml:space="preserve">1953, the selective service had established around 1200 institutions for “one-w” service where over 3000 men were working. These services brought much happiness to the Mennonites and Brethren due to the efficiency of their programs. Through these programs, many </w:t>
      </w:r>
      <w:r w:rsidR="00F10EC8" w:rsidRPr="00F10EC8">
        <w:rPr>
          <w:rFonts w:ascii="Times New Roman" w:hAnsi="Times New Roman" w:cs="Times New Roman"/>
          <w:sz w:val="24"/>
          <w:szCs w:val="24"/>
        </w:rPr>
        <w:t>Conscientious Objectors</w:t>
      </w:r>
      <w:r w:rsidR="00F10EC8">
        <w:rPr>
          <w:rFonts w:ascii="Times New Roman" w:hAnsi="Times New Roman" w:cs="Times New Roman"/>
          <w:sz w:val="24"/>
          <w:szCs w:val="24"/>
        </w:rPr>
        <w:t xml:space="preserve"> acquired careers in education w</w:t>
      </w:r>
      <w:r w:rsidR="00C56064">
        <w:rPr>
          <w:rFonts w:ascii="Times New Roman" w:hAnsi="Times New Roman" w:cs="Times New Roman"/>
          <w:sz w:val="24"/>
          <w:szCs w:val="24"/>
        </w:rPr>
        <w:t>hile others in social services (</w:t>
      </w:r>
      <w:r w:rsidR="00C56064" w:rsidRPr="00C56064">
        <w:rPr>
          <w:rFonts w:ascii="Times New Roman" w:hAnsi="Times New Roman" w:cs="Times New Roman"/>
          <w:bCs/>
          <w:sz w:val="24"/>
          <w:szCs w:val="24"/>
        </w:rPr>
        <w:t>Braeman,</w:t>
      </w:r>
      <w:r w:rsidR="00C56064">
        <w:rPr>
          <w:rFonts w:ascii="Times New Roman" w:hAnsi="Times New Roman" w:cs="Times New Roman"/>
          <w:bCs/>
          <w:sz w:val="24"/>
          <w:szCs w:val="24"/>
        </w:rPr>
        <w:t xml:space="preserve"> 28).</w:t>
      </w:r>
    </w:p>
    <w:p w14:paraId="2B22338F" w14:textId="186E7886" w:rsidR="00F10EC8" w:rsidRDefault="00045F71" w:rsidP="007125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Post-Vietnam Era, also known as Persian Gulf War, </w:t>
      </w:r>
      <w:r w:rsidR="00C268E9">
        <w:rPr>
          <w:rFonts w:ascii="Times New Roman" w:hAnsi="Times New Roman" w:cs="Times New Roman"/>
          <w:sz w:val="24"/>
          <w:szCs w:val="24"/>
        </w:rPr>
        <w:t xml:space="preserve">the pacifists called for amnesty for draft resisters. So, at the time of draft registration where over 500000 men failed to </w:t>
      </w:r>
      <w:r w:rsidR="00C268E9">
        <w:rPr>
          <w:rFonts w:ascii="Times New Roman" w:hAnsi="Times New Roman" w:cs="Times New Roman"/>
          <w:sz w:val="24"/>
          <w:szCs w:val="24"/>
        </w:rPr>
        <w:lastRenderedPageBreak/>
        <w:t xml:space="preserve">register. Twenty men were prosecuted for failing to register between 1980 to 1990. Students who failed to register couldn't receive federal student loans or work-study money. To some point, some students were denied essential educational, financial aid. However, after 1986, there were no new cases against non-registrants and registering the draft was now a non-issue for a long time until during the Persian Gulf War. In conclusion, </w:t>
      </w:r>
      <w:r w:rsidR="00C268E9" w:rsidRPr="00C268E9">
        <w:rPr>
          <w:rFonts w:ascii="Times New Roman" w:hAnsi="Times New Roman" w:cs="Times New Roman"/>
          <w:sz w:val="24"/>
          <w:szCs w:val="24"/>
        </w:rPr>
        <w:t>Conscientious Objectors</w:t>
      </w:r>
      <w:r w:rsidR="00C268E9">
        <w:rPr>
          <w:rFonts w:ascii="Times New Roman" w:hAnsi="Times New Roman" w:cs="Times New Roman"/>
          <w:sz w:val="24"/>
          <w:szCs w:val="24"/>
        </w:rPr>
        <w:t xml:space="preserve"> failing to engage in the war, it is evident that </w:t>
      </w:r>
      <w:r w:rsidR="0071251E">
        <w:rPr>
          <w:rFonts w:ascii="Times New Roman" w:hAnsi="Times New Roman" w:cs="Times New Roman"/>
          <w:sz w:val="24"/>
          <w:szCs w:val="24"/>
        </w:rPr>
        <w:t xml:space="preserve">their role against the war also helped to benefit some of them. This is true as many of them engaged in various services that were meant to help in various sectors like health facilities, where they eventually got job opportunities. Nevertheless, it also affected their colleagues after they faced persecution and imprisonment, but they still remained strong in their stand against the war.  </w:t>
      </w:r>
    </w:p>
    <w:p w14:paraId="7D28A2D2" w14:textId="77777777" w:rsidR="00D70B3E" w:rsidRDefault="00D70B3E" w:rsidP="00337B57">
      <w:pPr>
        <w:spacing w:line="480" w:lineRule="auto"/>
        <w:ind w:left="2880"/>
        <w:rPr>
          <w:rFonts w:ascii="Times New Roman" w:hAnsi="Times New Roman" w:cs="Times New Roman"/>
          <w:b/>
          <w:bCs/>
          <w:sz w:val="24"/>
          <w:szCs w:val="24"/>
        </w:rPr>
      </w:pPr>
    </w:p>
    <w:p w14:paraId="1EF2092E" w14:textId="77777777" w:rsidR="00D70B3E" w:rsidRDefault="00D70B3E" w:rsidP="00337B57">
      <w:pPr>
        <w:spacing w:line="480" w:lineRule="auto"/>
        <w:ind w:left="2880"/>
        <w:rPr>
          <w:rFonts w:ascii="Times New Roman" w:hAnsi="Times New Roman" w:cs="Times New Roman"/>
          <w:b/>
          <w:bCs/>
          <w:sz w:val="24"/>
          <w:szCs w:val="24"/>
        </w:rPr>
      </w:pPr>
    </w:p>
    <w:p w14:paraId="19F7482C" w14:textId="77777777" w:rsidR="00D70B3E" w:rsidRDefault="00D70B3E" w:rsidP="00337B57">
      <w:pPr>
        <w:spacing w:line="480" w:lineRule="auto"/>
        <w:ind w:left="2880"/>
        <w:rPr>
          <w:rFonts w:ascii="Times New Roman" w:hAnsi="Times New Roman" w:cs="Times New Roman"/>
          <w:b/>
          <w:bCs/>
          <w:sz w:val="24"/>
          <w:szCs w:val="24"/>
        </w:rPr>
      </w:pPr>
    </w:p>
    <w:p w14:paraId="5B9DACFA" w14:textId="77777777" w:rsidR="00D70B3E" w:rsidRDefault="00D70B3E" w:rsidP="00337B57">
      <w:pPr>
        <w:spacing w:line="480" w:lineRule="auto"/>
        <w:ind w:left="2880"/>
        <w:rPr>
          <w:rFonts w:ascii="Times New Roman" w:hAnsi="Times New Roman" w:cs="Times New Roman"/>
          <w:b/>
          <w:bCs/>
          <w:sz w:val="24"/>
          <w:szCs w:val="24"/>
        </w:rPr>
      </w:pPr>
    </w:p>
    <w:p w14:paraId="04567821" w14:textId="77777777" w:rsidR="00D70B3E" w:rsidRDefault="00D70B3E" w:rsidP="00337B57">
      <w:pPr>
        <w:spacing w:line="480" w:lineRule="auto"/>
        <w:ind w:left="2880"/>
        <w:rPr>
          <w:rFonts w:ascii="Times New Roman" w:hAnsi="Times New Roman" w:cs="Times New Roman"/>
          <w:b/>
          <w:bCs/>
          <w:sz w:val="24"/>
          <w:szCs w:val="24"/>
        </w:rPr>
      </w:pPr>
    </w:p>
    <w:p w14:paraId="280549CD" w14:textId="77777777" w:rsidR="00D70B3E" w:rsidRDefault="00D70B3E" w:rsidP="00337B57">
      <w:pPr>
        <w:spacing w:line="480" w:lineRule="auto"/>
        <w:ind w:left="2880"/>
        <w:rPr>
          <w:rFonts w:ascii="Times New Roman" w:hAnsi="Times New Roman" w:cs="Times New Roman"/>
          <w:b/>
          <w:bCs/>
          <w:sz w:val="24"/>
          <w:szCs w:val="24"/>
        </w:rPr>
      </w:pPr>
    </w:p>
    <w:p w14:paraId="4335AF03" w14:textId="77777777" w:rsidR="00D70B3E" w:rsidRDefault="00D70B3E" w:rsidP="00337B57">
      <w:pPr>
        <w:spacing w:line="480" w:lineRule="auto"/>
        <w:ind w:left="2880"/>
        <w:rPr>
          <w:rFonts w:ascii="Times New Roman" w:hAnsi="Times New Roman" w:cs="Times New Roman"/>
          <w:b/>
          <w:bCs/>
          <w:sz w:val="24"/>
          <w:szCs w:val="24"/>
        </w:rPr>
      </w:pPr>
    </w:p>
    <w:p w14:paraId="234093D8" w14:textId="77777777" w:rsidR="00D70B3E" w:rsidRDefault="00D70B3E" w:rsidP="00337B57">
      <w:pPr>
        <w:spacing w:line="480" w:lineRule="auto"/>
        <w:ind w:left="2880"/>
        <w:rPr>
          <w:rFonts w:ascii="Times New Roman" w:hAnsi="Times New Roman" w:cs="Times New Roman"/>
          <w:b/>
          <w:bCs/>
          <w:sz w:val="24"/>
          <w:szCs w:val="24"/>
        </w:rPr>
      </w:pPr>
    </w:p>
    <w:p w14:paraId="14639B24" w14:textId="77777777" w:rsidR="00D70B3E" w:rsidRDefault="00D70B3E" w:rsidP="00337B57">
      <w:pPr>
        <w:spacing w:line="480" w:lineRule="auto"/>
        <w:ind w:left="2880"/>
        <w:rPr>
          <w:rFonts w:ascii="Times New Roman" w:hAnsi="Times New Roman" w:cs="Times New Roman"/>
          <w:b/>
          <w:bCs/>
          <w:sz w:val="24"/>
          <w:szCs w:val="24"/>
        </w:rPr>
      </w:pPr>
    </w:p>
    <w:p w14:paraId="1455D790" w14:textId="77777777" w:rsidR="00D70B3E" w:rsidRDefault="00D70B3E" w:rsidP="00337B57">
      <w:pPr>
        <w:spacing w:line="480" w:lineRule="auto"/>
        <w:ind w:left="2880"/>
        <w:rPr>
          <w:rFonts w:ascii="Times New Roman" w:hAnsi="Times New Roman" w:cs="Times New Roman"/>
          <w:b/>
          <w:bCs/>
          <w:sz w:val="24"/>
          <w:szCs w:val="24"/>
        </w:rPr>
      </w:pPr>
    </w:p>
    <w:p w14:paraId="12D295D6" w14:textId="6A9C96E6" w:rsidR="00211F29" w:rsidRDefault="00150026" w:rsidP="00337B57">
      <w:pPr>
        <w:spacing w:line="480" w:lineRule="auto"/>
        <w:ind w:left="2880"/>
        <w:rPr>
          <w:rFonts w:ascii="Times New Roman" w:hAnsi="Times New Roman" w:cs="Times New Roman"/>
          <w:b/>
          <w:bCs/>
          <w:sz w:val="24"/>
          <w:szCs w:val="24"/>
        </w:rPr>
      </w:pPr>
      <w:r>
        <w:rPr>
          <w:rFonts w:ascii="Times New Roman" w:hAnsi="Times New Roman" w:cs="Times New Roman"/>
          <w:b/>
          <w:bCs/>
          <w:sz w:val="24"/>
          <w:szCs w:val="24"/>
        </w:rPr>
        <w:lastRenderedPageBreak/>
        <w:t xml:space="preserve">Works Cited  </w:t>
      </w:r>
    </w:p>
    <w:p w14:paraId="70806F09" w14:textId="77777777" w:rsidR="00D70B3E" w:rsidRDefault="00D70B3E" w:rsidP="00D70B3E">
      <w:pPr>
        <w:spacing w:line="480" w:lineRule="auto"/>
        <w:ind w:left="720" w:hanging="720"/>
        <w:rPr>
          <w:rFonts w:ascii="Times New Roman" w:hAnsi="Times New Roman" w:cs="Times New Roman"/>
          <w:bCs/>
          <w:sz w:val="24"/>
          <w:szCs w:val="24"/>
        </w:rPr>
      </w:pPr>
      <w:r w:rsidRPr="0093475C">
        <w:rPr>
          <w:rFonts w:ascii="Times New Roman" w:hAnsi="Times New Roman" w:cs="Times New Roman"/>
          <w:bCs/>
          <w:sz w:val="24"/>
          <w:szCs w:val="24"/>
        </w:rPr>
        <w:t>Andrew, S. "Memory and Perception: A Visual Narrative of Conscientious Objection in WW1." (2016).</w:t>
      </w:r>
    </w:p>
    <w:p w14:paraId="0A3098EB" w14:textId="77777777" w:rsidR="00D70B3E" w:rsidRDefault="00D70B3E" w:rsidP="00D70B3E">
      <w:pPr>
        <w:spacing w:line="480" w:lineRule="auto"/>
        <w:ind w:left="720" w:hanging="720"/>
        <w:rPr>
          <w:rFonts w:ascii="Times New Roman" w:hAnsi="Times New Roman" w:cs="Times New Roman"/>
          <w:bCs/>
          <w:sz w:val="24"/>
          <w:szCs w:val="24"/>
        </w:rPr>
      </w:pPr>
      <w:r w:rsidRPr="0093475C">
        <w:rPr>
          <w:rFonts w:ascii="Times New Roman" w:hAnsi="Times New Roman" w:cs="Times New Roman"/>
          <w:bCs/>
          <w:sz w:val="24"/>
          <w:szCs w:val="24"/>
        </w:rPr>
        <w:t>Braeman, John. "World War One and the crisis of American liberty." American Quarterly 16.1 (1964): 104-112.</w:t>
      </w:r>
    </w:p>
    <w:p w14:paraId="05673189" w14:textId="77777777" w:rsidR="00D70B3E" w:rsidRDefault="00D70B3E" w:rsidP="00D70B3E">
      <w:pPr>
        <w:spacing w:line="480" w:lineRule="auto"/>
        <w:ind w:left="720" w:hanging="720"/>
        <w:rPr>
          <w:rFonts w:ascii="Times New Roman" w:hAnsi="Times New Roman" w:cs="Times New Roman"/>
          <w:bCs/>
          <w:sz w:val="24"/>
          <w:szCs w:val="24"/>
        </w:rPr>
      </w:pPr>
      <w:r w:rsidRPr="0093475C">
        <w:rPr>
          <w:rFonts w:ascii="Times New Roman" w:hAnsi="Times New Roman" w:cs="Times New Roman"/>
          <w:bCs/>
          <w:sz w:val="24"/>
          <w:szCs w:val="24"/>
        </w:rPr>
        <w:t xml:space="preserve">Mattisson, Jane. "Pacifism in literature on World War One: the case of </w:t>
      </w:r>
      <w:proofErr w:type="gramStart"/>
      <w:r w:rsidRPr="0093475C">
        <w:rPr>
          <w:rFonts w:ascii="Times New Roman" w:hAnsi="Times New Roman" w:cs="Times New Roman"/>
          <w:bCs/>
          <w:sz w:val="24"/>
          <w:szCs w:val="24"/>
        </w:rPr>
        <w:t>A</w:t>
      </w:r>
      <w:proofErr w:type="gramEnd"/>
      <w:r w:rsidRPr="0093475C">
        <w:rPr>
          <w:rFonts w:ascii="Times New Roman" w:hAnsi="Times New Roman" w:cs="Times New Roman"/>
          <w:bCs/>
          <w:sz w:val="24"/>
          <w:szCs w:val="24"/>
        </w:rPr>
        <w:t xml:space="preserve"> crimson dawn." </w:t>
      </w:r>
      <w:r w:rsidRPr="0093475C">
        <w:rPr>
          <w:rFonts w:ascii="Times New Roman" w:hAnsi="Times New Roman" w:cs="Times New Roman"/>
          <w:bCs/>
          <w:i/>
          <w:iCs/>
          <w:sz w:val="24"/>
          <w:szCs w:val="24"/>
        </w:rPr>
        <w:t>World War One International Conference Held at Queen Mary, University of London August 1st–4th 2014</w:t>
      </w:r>
      <w:r w:rsidRPr="0093475C">
        <w:rPr>
          <w:rFonts w:ascii="Times New Roman" w:hAnsi="Times New Roman" w:cs="Times New Roman"/>
          <w:bCs/>
          <w:sz w:val="24"/>
          <w:szCs w:val="24"/>
        </w:rPr>
        <w:t>. 2015.</w:t>
      </w:r>
    </w:p>
    <w:p w14:paraId="62E41727" w14:textId="77777777" w:rsidR="00D70B3E" w:rsidRPr="0093475C" w:rsidRDefault="00D70B3E" w:rsidP="00D70B3E">
      <w:pPr>
        <w:spacing w:line="480" w:lineRule="auto"/>
        <w:ind w:left="720" w:hanging="720"/>
        <w:rPr>
          <w:rFonts w:ascii="Times New Roman" w:hAnsi="Times New Roman" w:cs="Times New Roman"/>
          <w:bCs/>
          <w:sz w:val="24"/>
          <w:szCs w:val="24"/>
        </w:rPr>
      </w:pPr>
      <w:r w:rsidRPr="0093475C">
        <w:rPr>
          <w:rFonts w:ascii="Times New Roman" w:hAnsi="Times New Roman" w:cs="Times New Roman"/>
          <w:bCs/>
          <w:sz w:val="24"/>
          <w:szCs w:val="24"/>
        </w:rPr>
        <w:t>Russell, Robert R. "Development of Conscientious Objector Recognition in the United States." Geo. Wash. L. Rev. 20 (1951): 409.</w:t>
      </w:r>
    </w:p>
    <w:p w14:paraId="72B66541" w14:textId="77777777" w:rsidR="00211F29" w:rsidRDefault="00211F29" w:rsidP="00337B57">
      <w:pPr>
        <w:spacing w:line="480" w:lineRule="auto"/>
        <w:ind w:left="2880"/>
        <w:rPr>
          <w:rFonts w:ascii="Times New Roman" w:hAnsi="Times New Roman" w:cs="Times New Roman"/>
          <w:b/>
          <w:bCs/>
          <w:sz w:val="24"/>
          <w:szCs w:val="24"/>
        </w:rPr>
      </w:pPr>
    </w:p>
    <w:p w14:paraId="649729CA" w14:textId="77777777" w:rsidR="00211F29" w:rsidRDefault="00211F29" w:rsidP="00337B57">
      <w:pPr>
        <w:spacing w:line="480" w:lineRule="auto"/>
        <w:ind w:left="2880"/>
        <w:rPr>
          <w:rFonts w:ascii="Times New Roman" w:hAnsi="Times New Roman" w:cs="Times New Roman"/>
          <w:b/>
          <w:bCs/>
          <w:sz w:val="24"/>
          <w:szCs w:val="24"/>
        </w:rPr>
      </w:pPr>
    </w:p>
    <w:p w14:paraId="0C23704E" w14:textId="77777777" w:rsidR="00211F29" w:rsidRDefault="00211F29" w:rsidP="00337B57">
      <w:pPr>
        <w:spacing w:line="480" w:lineRule="auto"/>
        <w:ind w:left="2880"/>
        <w:rPr>
          <w:rFonts w:ascii="Times New Roman" w:hAnsi="Times New Roman" w:cs="Times New Roman"/>
          <w:b/>
          <w:bCs/>
          <w:sz w:val="24"/>
          <w:szCs w:val="24"/>
        </w:rPr>
      </w:pPr>
    </w:p>
    <w:p w14:paraId="32764EDF" w14:textId="77777777" w:rsidR="00211F29" w:rsidRDefault="00211F29" w:rsidP="00337B57">
      <w:pPr>
        <w:spacing w:line="480" w:lineRule="auto"/>
        <w:ind w:left="2880"/>
        <w:rPr>
          <w:rFonts w:ascii="Times New Roman" w:hAnsi="Times New Roman" w:cs="Times New Roman"/>
          <w:b/>
          <w:bCs/>
          <w:sz w:val="24"/>
          <w:szCs w:val="24"/>
        </w:rPr>
      </w:pPr>
    </w:p>
    <w:p w14:paraId="01488990" w14:textId="77777777" w:rsidR="00211F29" w:rsidRDefault="00211F29" w:rsidP="00337B57">
      <w:pPr>
        <w:spacing w:line="480" w:lineRule="auto"/>
        <w:ind w:left="2880"/>
        <w:rPr>
          <w:rFonts w:ascii="Times New Roman" w:hAnsi="Times New Roman" w:cs="Times New Roman"/>
          <w:b/>
          <w:bCs/>
          <w:sz w:val="24"/>
          <w:szCs w:val="24"/>
        </w:rPr>
      </w:pPr>
    </w:p>
    <w:p w14:paraId="5156D577" w14:textId="77777777" w:rsidR="00211F29" w:rsidRDefault="00211F29" w:rsidP="00337B57">
      <w:pPr>
        <w:spacing w:line="480" w:lineRule="auto"/>
        <w:ind w:left="2880"/>
        <w:rPr>
          <w:rFonts w:ascii="Times New Roman" w:hAnsi="Times New Roman" w:cs="Times New Roman"/>
          <w:b/>
          <w:bCs/>
          <w:sz w:val="24"/>
          <w:szCs w:val="24"/>
        </w:rPr>
      </w:pPr>
    </w:p>
    <w:p w14:paraId="3EA3A517" w14:textId="77777777" w:rsidR="00211F29" w:rsidRDefault="00211F29" w:rsidP="00337B57">
      <w:pPr>
        <w:spacing w:line="480" w:lineRule="auto"/>
        <w:ind w:left="2880"/>
        <w:rPr>
          <w:rFonts w:ascii="Times New Roman" w:hAnsi="Times New Roman" w:cs="Times New Roman"/>
          <w:b/>
          <w:bCs/>
          <w:sz w:val="24"/>
          <w:szCs w:val="24"/>
        </w:rPr>
      </w:pPr>
    </w:p>
    <w:p w14:paraId="79F88FA2" w14:textId="7EA9E27F" w:rsidR="00422505" w:rsidRPr="00422505" w:rsidRDefault="00422505">
      <w:pPr>
        <w:rPr>
          <w:rFonts w:ascii="Times New Roman" w:hAnsi="Times New Roman" w:cs="Times New Roman"/>
          <w:sz w:val="24"/>
          <w:szCs w:val="24"/>
        </w:rPr>
      </w:pPr>
      <w:bookmarkStart w:id="1" w:name="_GoBack"/>
      <w:bookmarkEnd w:id="1"/>
    </w:p>
    <w:sectPr w:rsidR="00422505" w:rsidRPr="004225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03440" w14:textId="77777777" w:rsidR="00F51359" w:rsidRDefault="00F51359" w:rsidP="00337B57">
      <w:pPr>
        <w:spacing w:after="0" w:line="240" w:lineRule="auto"/>
      </w:pPr>
      <w:r>
        <w:separator/>
      </w:r>
    </w:p>
  </w:endnote>
  <w:endnote w:type="continuationSeparator" w:id="0">
    <w:p w14:paraId="6A890D0F" w14:textId="77777777" w:rsidR="00F51359" w:rsidRDefault="00F51359" w:rsidP="00337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9330F" w14:textId="77777777" w:rsidR="00F51359" w:rsidRDefault="00F51359" w:rsidP="00337B57">
      <w:pPr>
        <w:spacing w:after="0" w:line="240" w:lineRule="auto"/>
      </w:pPr>
      <w:r>
        <w:separator/>
      </w:r>
    </w:p>
  </w:footnote>
  <w:footnote w:type="continuationSeparator" w:id="0">
    <w:p w14:paraId="539A78B5" w14:textId="77777777" w:rsidR="00F51359" w:rsidRDefault="00F51359" w:rsidP="00337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253953"/>
      <w:docPartObj>
        <w:docPartGallery w:val="Page Numbers (Top of Page)"/>
        <w:docPartUnique/>
      </w:docPartObj>
    </w:sdtPr>
    <w:sdtEndPr>
      <w:rPr>
        <w:noProof/>
      </w:rPr>
    </w:sdtEndPr>
    <w:sdtContent>
      <w:p w14:paraId="519D8AF4" w14:textId="7B8BC444" w:rsidR="00337B57" w:rsidRDefault="003868DA">
        <w:pPr>
          <w:pStyle w:val="Header"/>
          <w:jc w:val="right"/>
        </w:pPr>
        <w:r w:rsidRPr="003868DA">
          <w:rPr>
            <w:rFonts w:ascii="Times New Roman" w:hAnsi="Times New Roman" w:cs="Times New Roman"/>
            <w:sz w:val="24"/>
            <w:szCs w:val="24"/>
          </w:rPr>
          <w:t xml:space="preserve">Surname </w:t>
        </w:r>
        <w:r w:rsidR="00337B57" w:rsidRPr="003868DA">
          <w:rPr>
            <w:rFonts w:ascii="Times New Roman" w:hAnsi="Times New Roman" w:cs="Times New Roman"/>
            <w:sz w:val="24"/>
            <w:szCs w:val="24"/>
          </w:rPr>
          <w:fldChar w:fldCharType="begin"/>
        </w:r>
        <w:r w:rsidR="00337B57" w:rsidRPr="003868DA">
          <w:rPr>
            <w:rFonts w:ascii="Times New Roman" w:hAnsi="Times New Roman" w:cs="Times New Roman"/>
            <w:sz w:val="24"/>
            <w:szCs w:val="24"/>
          </w:rPr>
          <w:instrText xml:space="preserve"> PAGE   \* MERGEFORMAT </w:instrText>
        </w:r>
        <w:r w:rsidR="00337B57" w:rsidRPr="003868DA">
          <w:rPr>
            <w:rFonts w:ascii="Times New Roman" w:hAnsi="Times New Roman" w:cs="Times New Roman"/>
            <w:sz w:val="24"/>
            <w:szCs w:val="24"/>
          </w:rPr>
          <w:fldChar w:fldCharType="separate"/>
        </w:r>
        <w:r w:rsidR="00094702">
          <w:rPr>
            <w:rFonts w:ascii="Times New Roman" w:hAnsi="Times New Roman" w:cs="Times New Roman"/>
            <w:noProof/>
            <w:sz w:val="24"/>
            <w:szCs w:val="24"/>
          </w:rPr>
          <w:t>5</w:t>
        </w:r>
        <w:r w:rsidR="00337B57" w:rsidRPr="003868DA">
          <w:rPr>
            <w:rFonts w:ascii="Times New Roman" w:hAnsi="Times New Roman" w:cs="Times New Roman"/>
            <w:noProof/>
            <w:sz w:val="24"/>
            <w:szCs w:val="24"/>
          </w:rPr>
          <w:fldChar w:fldCharType="end"/>
        </w:r>
      </w:p>
    </w:sdtContent>
  </w:sdt>
  <w:p w14:paraId="455ABAC0" w14:textId="77777777" w:rsidR="00337B57" w:rsidRDefault="00337B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505"/>
    <w:rsid w:val="00045F71"/>
    <w:rsid w:val="00094702"/>
    <w:rsid w:val="000D734B"/>
    <w:rsid w:val="001201FF"/>
    <w:rsid w:val="00150026"/>
    <w:rsid w:val="00211F29"/>
    <w:rsid w:val="002D3FCA"/>
    <w:rsid w:val="002D6185"/>
    <w:rsid w:val="00337B57"/>
    <w:rsid w:val="003868DA"/>
    <w:rsid w:val="003D03FE"/>
    <w:rsid w:val="00422505"/>
    <w:rsid w:val="0043622D"/>
    <w:rsid w:val="004553DA"/>
    <w:rsid w:val="00553AD2"/>
    <w:rsid w:val="005A6F9F"/>
    <w:rsid w:val="00673607"/>
    <w:rsid w:val="0071251E"/>
    <w:rsid w:val="00827FE0"/>
    <w:rsid w:val="008E28B3"/>
    <w:rsid w:val="009072B3"/>
    <w:rsid w:val="0093475C"/>
    <w:rsid w:val="0094560C"/>
    <w:rsid w:val="00AA5BF9"/>
    <w:rsid w:val="00C268E9"/>
    <w:rsid w:val="00C367E9"/>
    <w:rsid w:val="00C56064"/>
    <w:rsid w:val="00C70BD9"/>
    <w:rsid w:val="00D70B3E"/>
    <w:rsid w:val="00E36188"/>
    <w:rsid w:val="00F10EC8"/>
    <w:rsid w:val="00F42EA5"/>
    <w:rsid w:val="00F5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D1C5C"/>
  <w15:chartTrackingRefBased/>
  <w15:docId w15:val="{28557DB6-9DC3-4A8A-AC84-6B06422E0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B57"/>
  </w:style>
  <w:style w:type="paragraph" w:styleId="Footer">
    <w:name w:val="footer"/>
    <w:basedOn w:val="Normal"/>
    <w:link w:val="FooterChar"/>
    <w:uiPriority w:val="99"/>
    <w:unhideWhenUsed/>
    <w:rsid w:val="00337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5</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17</cp:revision>
  <dcterms:created xsi:type="dcterms:W3CDTF">2021-02-11T13:04:00Z</dcterms:created>
  <dcterms:modified xsi:type="dcterms:W3CDTF">2021-02-12T20:04:00Z</dcterms:modified>
</cp:coreProperties>
</file>